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4009B" w14:textId="77777777" w:rsidR="008C19C9" w:rsidRDefault="008C19C9" w:rsidP="00FB264B">
      <w:pPr>
        <w:jc w:val="center"/>
        <w:rPr>
          <w:rFonts w:ascii="BlairMdITC TT-Medium" w:hAnsi="BlairMdITC TT-Medium"/>
          <w:sz w:val="44"/>
          <w:szCs w:val="52"/>
        </w:rPr>
      </w:pPr>
      <w:r>
        <w:rPr>
          <w:rFonts w:ascii="BlairMdITC TT-Medium" w:hAnsi="BlairMdITC TT-Medium"/>
          <w:sz w:val="44"/>
          <w:szCs w:val="52"/>
        </w:rPr>
        <w:t xml:space="preserve">2014-2015 </w:t>
      </w:r>
    </w:p>
    <w:p w14:paraId="44881FFD" w14:textId="77777777" w:rsidR="00FB264B" w:rsidRPr="008C19C9" w:rsidRDefault="008C19C9" w:rsidP="00FB264B">
      <w:pPr>
        <w:jc w:val="center"/>
        <w:rPr>
          <w:rFonts w:ascii="BlairMdITC TT-Medium" w:hAnsi="BlairMdITC TT-Medium"/>
          <w:sz w:val="36"/>
          <w:szCs w:val="52"/>
        </w:rPr>
      </w:pPr>
      <w:r w:rsidRPr="008C19C9">
        <w:rPr>
          <w:rFonts w:ascii="BlairMdITC TT-Medium" w:hAnsi="BlairMdITC TT-Medium"/>
          <w:sz w:val="36"/>
          <w:szCs w:val="52"/>
        </w:rPr>
        <w:t xml:space="preserve">English Department </w:t>
      </w:r>
      <w:r w:rsidR="00FB264B" w:rsidRPr="008C19C9">
        <w:rPr>
          <w:rFonts w:ascii="BlairMdITC TT-Medium" w:hAnsi="BlairMdITC TT-Medium"/>
          <w:sz w:val="36"/>
          <w:szCs w:val="52"/>
        </w:rPr>
        <w:t>Action Plan</w:t>
      </w:r>
    </w:p>
    <w:p w14:paraId="353FF31E" w14:textId="4D1B3088" w:rsidR="00E950FE" w:rsidRPr="00FB264B" w:rsidRDefault="00F01EC3" w:rsidP="00FB264B">
      <w:pPr>
        <w:jc w:val="center"/>
        <w:rPr>
          <w:rFonts w:ascii="BlairMdITC TT-Medium" w:hAnsi="BlairMdITC TT-Medium"/>
          <w:sz w:val="44"/>
          <w:szCs w:val="52"/>
        </w:rPr>
      </w:pPr>
      <w:r>
        <w:rPr>
          <w:rFonts w:ascii="BlairMdITC TT-Medium" w:hAnsi="BlairMdITC TT-Medium"/>
          <w:sz w:val="44"/>
          <w:szCs w:val="52"/>
        </w:rPr>
        <w:t>Math</w:t>
      </w:r>
      <w:r w:rsidR="00FB264B" w:rsidRPr="00FB264B">
        <w:rPr>
          <w:rFonts w:ascii="BlairMdITC TT-Medium" w:hAnsi="BlairMdITC TT-Medium"/>
          <w:sz w:val="44"/>
          <w:szCs w:val="52"/>
        </w:rPr>
        <w:t xml:space="preserve"> Goal</w:t>
      </w:r>
    </w:p>
    <w:p w14:paraId="715EA74D" w14:textId="77777777" w:rsidR="00FB264B" w:rsidRDefault="00FB264B"/>
    <w:p w14:paraId="57453A45" w14:textId="77777777" w:rsidR="00FB264B" w:rsidRPr="008C19C9" w:rsidRDefault="00FB264B">
      <w:pPr>
        <w:rPr>
          <w:rFonts w:ascii="BlairMdITC TT-Medium" w:hAnsi="BlairMdITC TT-Medium"/>
          <w:sz w:val="32"/>
          <w:szCs w:val="40"/>
          <w:u w:val="single"/>
        </w:rPr>
      </w:pPr>
      <w:r w:rsidRPr="008C19C9">
        <w:rPr>
          <w:rFonts w:ascii="BlairMdITC TT-Medium" w:hAnsi="BlairMdITC TT-Medium"/>
          <w:sz w:val="32"/>
          <w:szCs w:val="40"/>
          <w:u w:val="single"/>
        </w:rPr>
        <w:t>Action Plan</w:t>
      </w:r>
      <w:r w:rsidR="008C19C9">
        <w:rPr>
          <w:rFonts w:ascii="BlairMdITC TT-Medium" w:hAnsi="BlairMdITC TT-Medium"/>
          <w:sz w:val="32"/>
          <w:szCs w:val="40"/>
          <w:u w:val="single"/>
        </w:rPr>
        <w:t>:</w:t>
      </w:r>
    </w:p>
    <w:p w14:paraId="15D9484E" w14:textId="77777777" w:rsidR="00FB264B" w:rsidRDefault="00FB264B"/>
    <w:p w14:paraId="4BB786A4" w14:textId="771EE270" w:rsidR="008C19C9" w:rsidRDefault="008C19C9">
      <w:r>
        <w:t xml:space="preserve">To support this year’s building goal of </w:t>
      </w:r>
      <w:r w:rsidR="00F01EC3">
        <w:t xml:space="preserve">math proficiency, our department </w:t>
      </w:r>
      <w:r w:rsidR="000C48BE">
        <w:t xml:space="preserve">will ask students to draw mathematical evidence (statistics, probability, data) from non-fiction sources to support or justify conclusions they make in their writing.  </w:t>
      </w:r>
      <w:r w:rsidR="000C48BE" w:rsidRPr="000C48BE">
        <w:rPr>
          <w:i/>
        </w:rPr>
        <w:t>This goal aligns to common core skills of statistics and probability, interpreting categorical and quantitative data, making inferences and justifying conclusions, and using probability to make decisions.</w:t>
      </w:r>
    </w:p>
    <w:p w14:paraId="5AB52528" w14:textId="77777777" w:rsidR="008C19C9" w:rsidRDefault="008C19C9"/>
    <w:p w14:paraId="725F58BA" w14:textId="77777777" w:rsidR="008C19C9" w:rsidRDefault="008C19C9" w:rsidP="008C19C9">
      <w:pPr>
        <w:rPr>
          <w:rFonts w:ascii="BlairMdITC TT-Medium" w:hAnsi="BlairMdITC TT-Medium"/>
          <w:sz w:val="32"/>
          <w:szCs w:val="40"/>
          <w:u w:val="single"/>
        </w:rPr>
      </w:pPr>
      <w:r>
        <w:rPr>
          <w:rFonts w:ascii="BlairMdITC TT-Medium" w:hAnsi="BlairMdITC TT-Medium"/>
          <w:sz w:val="32"/>
          <w:szCs w:val="40"/>
          <w:u w:val="single"/>
        </w:rPr>
        <w:t>Progress monitoring timeline:</w:t>
      </w:r>
    </w:p>
    <w:p w14:paraId="4EDBD8AC" w14:textId="77777777" w:rsidR="008C19C9" w:rsidRDefault="008C19C9" w:rsidP="008C19C9">
      <w:pPr>
        <w:rPr>
          <w:rFonts w:ascii="BlairMdITC TT-Medium" w:hAnsi="BlairMdITC TT-Medium"/>
          <w:sz w:val="32"/>
          <w:szCs w:val="40"/>
          <w:u w:val="single"/>
        </w:rPr>
      </w:pPr>
    </w:p>
    <w:p w14:paraId="6314171F" w14:textId="20833EC0" w:rsidR="008C19C9" w:rsidRDefault="000C48BE" w:rsidP="008C19C9">
      <w:pPr>
        <w:pStyle w:val="ListParagraph"/>
        <w:numPr>
          <w:ilvl w:val="0"/>
          <w:numId w:val="2"/>
        </w:numPr>
      </w:pPr>
      <w:r>
        <w:t>English Instructors grades 7-12 will model the use of mathematical evidence in their own writing.</w:t>
      </w:r>
    </w:p>
    <w:p w14:paraId="158D04A3" w14:textId="660B0DD6" w:rsidR="000C48BE" w:rsidRDefault="000C48BE" w:rsidP="008C19C9">
      <w:pPr>
        <w:pStyle w:val="ListParagraph"/>
        <w:numPr>
          <w:ilvl w:val="0"/>
          <w:numId w:val="2"/>
        </w:numPr>
      </w:pPr>
      <w:r>
        <w:t>English instructors grades 7-12 will explicitly draw students’ attention to the use of mathematical evidence by published authors.</w:t>
      </w:r>
    </w:p>
    <w:p w14:paraId="14C7FBE5" w14:textId="03B89F47" w:rsidR="008C19C9" w:rsidRDefault="000C48BE" w:rsidP="00CB7C70">
      <w:pPr>
        <w:pStyle w:val="ListParagraph"/>
        <w:numPr>
          <w:ilvl w:val="0"/>
          <w:numId w:val="2"/>
        </w:numPr>
      </w:pPr>
      <w:r>
        <w:t>English instructors 7-12 will assist students in using mathematical evidence to</w:t>
      </w:r>
      <w:r w:rsidR="00221920">
        <w:t xml:space="preserve"> support claims and conclusions in oral presentations and writing.</w:t>
      </w:r>
    </w:p>
    <w:p w14:paraId="5CC31001" w14:textId="323B427B" w:rsidR="00221920" w:rsidRDefault="00221920" w:rsidP="00CB7C70">
      <w:pPr>
        <w:pStyle w:val="ListParagraph"/>
        <w:numPr>
          <w:ilvl w:val="0"/>
          <w:numId w:val="2"/>
        </w:numPr>
      </w:pPr>
      <w:r>
        <w:t>PLC members will report at a PLC meeting on students’ understanding and performance.</w:t>
      </w:r>
    </w:p>
    <w:p w14:paraId="343689FA" w14:textId="77777777" w:rsidR="00CB7C70" w:rsidRPr="00CB7C70" w:rsidRDefault="00CB7C70" w:rsidP="00CB7C70">
      <w:pPr>
        <w:pStyle w:val="ListParagraph"/>
      </w:pPr>
    </w:p>
    <w:p w14:paraId="2B58198F" w14:textId="77777777" w:rsidR="008C19C9" w:rsidRDefault="008C19C9" w:rsidP="008C19C9">
      <w:pPr>
        <w:rPr>
          <w:rFonts w:ascii="BlairMdITC TT-Medium" w:hAnsi="BlairMdITC TT-Medium"/>
          <w:sz w:val="32"/>
          <w:szCs w:val="40"/>
          <w:u w:val="single"/>
        </w:rPr>
      </w:pPr>
      <w:r>
        <w:rPr>
          <w:rFonts w:ascii="BlairMdITC TT-Medium" w:hAnsi="BlairMdITC TT-Medium"/>
          <w:sz w:val="32"/>
          <w:szCs w:val="40"/>
          <w:u w:val="single"/>
        </w:rPr>
        <w:t>Individual teaching strategies:</w:t>
      </w:r>
    </w:p>
    <w:p w14:paraId="6DD93F57" w14:textId="77777777" w:rsidR="008C19C9" w:rsidRDefault="008C19C9"/>
    <w:p w14:paraId="425FD5E1" w14:textId="6845A2C5" w:rsidR="008C19C9" w:rsidRDefault="00CB7C70" w:rsidP="008C19C9">
      <w:pPr>
        <w:pStyle w:val="ListParagraph"/>
        <w:numPr>
          <w:ilvl w:val="0"/>
          <w:numId w:val="1"/>
        </w:numPr>
      </w:pPr>
      <w:r>
        <w:t>12</w:t>
      </w:r>
      <w:r w:rsidRPr="00CB7C70">
        <w:rPr>
          <w:vertAlign w:val="superscript"/>
        </w:rPr>
        <w:t>th</w:t>
      </w:r>
      <w:r>
        <w:t xml:space="preserve"> grade</w:t>
      </w:r>
      <w:r w:rsidR="008C19C9">
        <w:t xml:space="preserve"> will </w:t>
      </w:r>
      <w:r w:rsidR="00221920">
        <w:t>require students to draw conclusions based on data researched.</w:t>
      </w:r>
    </w:p>
    <w:p w14:paraId="719CFA84" w14:textId="477A914D" w:rsidR="008C19C9" w:rsidRDefault="00CB7C70" w:rsidP="00CB7C70">
      <w:pPr>
        <w:pStyle w:val="ListParagraph"/>
        <w:numPr>
          <w:ilvl w:val="0"/>
          <w:numId w:val="1"/>
        </w:numPr>
      </w:pPr>
      <w:r>
        <w:t>11</w:t>
      </w:r>
      <w:r w:rsidRPr="00CB7C70">
        <w:rPr>
          <w:vertAlign w:val="superscript"/>
        </w:rPr>
        <w:t>th</w:t>
      </w:r>
      <w:r>
        <w:t xml:space="preserve"> grade will </w:t>
      </w:r>
      <w:r w:rsidR="00221920">
        <w:t>incorporate current events articles to analyze statistics and discuss probabilities.</w:t>
      </w:r>
    </w:p>
    <w:p w14:paraId="2E439BBB" w14:textId="4424FF47" w:rsidR="00CB7C70" w:rsidRDefault="00CB7C70" w:rsidP="00CB7C70">
      <w:pPr>
        <w:pStyle w:val="ListParagraph"/>
        <w:numPr>
          <w:ilvl w:val="0"/>
          <w:numId w:val="1"/>
        </w:numPr>
      </w:pPr>
      <w:r>
        <w:t>10</w:t>
      </w:r>
      <w:r w:rsidRPr="00CB7C70">
        <w:rPr>
          <w:vertAlign w:val="superscript"/>
        </w:rPr>
        <w:t>th</w:t>
      </w:r>
      <w:r>
        <w:t xml:space="preserve"> grade will </w:t>
      </w:r>
      <w:r w:rsidR="00221920">
        <w:t>incorporate a chart or graph that supports their topic and enhances their research.</w:t>
      </w:r>
    </w:p>
    <w:p w14:paraId="72BA1F7C" w14:textId="37B7C037" w:rsidR="00CB7C70" w:rsidRDefault="00CB7C70" w:rsidP="00CB7C70">
      <w:pPr>
        <w:pStyle w:val="ListParagraph"/>
        <w:numPr>
          <w:ilvl w:val="0"/>
          <w:numId w:val="1"/>
        </w:numPr>
      </w:pPr>
      <w:r>
        <w:t>9</w:t>
      </w:r>
      <w:r w:rsidRPr="00CB7C70">
        <w:rPr>
          <w:vertAlign w:val="superscript"/>
        </w:rPr>
        <w:t>th</w:t>
      </w:r>
      <w:r>
        <w:t xml:space="preserve"> grade will </w:t>
      </w:r>
      <w:r w:rsidR="00221920">
        <w:t>require students to draw their own conclusions based on statistical evidence researched in non-fiction articles.</w:t>
      </w:r>
    </w:p>
    <w:p w14:paraId="0C15EE4D" w14:textId="0D72AB9D" w:rsidR="00221920" w:rsidRDefault="00221920" w:rsidP="00CB7C70">
      <w:pPr>
        <w:pStyle w:val="ListParagraph"/>
        <w:numPr>
          <w:ilvl w:val="0"/>
          <w:numId w:val="1"/>
        </w:numPr>
      </w:pPr>
      <w:r>
        <w:t>8</w:t>
      </w:r>
      <w:r w:rsidR="00CB7C70" w:rsidRPr="00CB7C70">
        <w:rPr>
          <w:vertAlign w:val="superscript"/>
        </w:rPr>
        <w:t>th</w:t>
      </w:r>
      <w:r w:rsidR="00CB7C70">
        <w:t xml:space="preserve"> grade </w:t>
      </w:r>
      <w:r>
        <w:t>will require a statistic or poll in an argumentative piece of writing to support a claim.</w:t>
      </w:r>
    </w:p>
    <w:p w14:paraId="6956CDFB" w14:textId="4DE5B0CD" w:rsidR="00CB7C70" w:rsidRDefault="00CB7C70" w:rsidP="00CB7C70">
      <w:pPr>
        <w:pStyle w:val="ListParagraph"/>
        <w:numPr>
          <w:ilvl w:val="0"/>
          <w:numId w:val="1"/>
        </w:numPr>
      </w:pPr>
      <w:r>
        <w:t xml:space="preserve"> </w:t>
      </w:r>
      <w:r w:rsidR="00221920">
        <w:t>7</w:t>
      </w:r>
      <w:r w:rsidRPr="00CB7C70">
        <w:rPr>
          <w:vertAlign w:val="superscript"/>
        </w:rPr>
        <w:t>th</w:t>
      </w:r>
      <w:r>
        <w:t xml:space="preserve"> grade will</w:t>
      </w:r>
      <w:r w:rsidR="00EB6FA4">
        <w:t xml:space="preserve"> collaboratively research statistical historical data based on class readings.</w:t>
      </w:r>
      <w:bookmarkStart w:id="0" w:name="_GoBack"/>
      <w:bookmarkEnd w:id="0"/>
    </w:p>
    <w:p w14:paraId="422912CA" w14:textId="5A622B7F" w:rsidR="00CB7C70" w:rsidRDefault="00CB7C70" w:rsidP="00CB7C70">
      <w:pPr>
        <w:pStyle w:val="ListParagraph"/>
        <w:numPr>
          <w:ilvl w:val="0"/>
          <w:numId w:val="1"/>
        </w:numPr>
      </w:pPr>
      <w:r>
        <w:t xml:space="preserve">The resource center will </w:t>
      </w:r>
      <w:r w:rsidR="00221920">
        <w:t>show students how to search for graphs in databases.</w:t>
      </w:r>
    </w:p>
    <w:p w14:paraId="3CC2ABD8" w14:textId="1F55DC2C" w:rsidR="00CB7C70" w:rsidRDefault="00CB7C70" w:rsidP="00CB7C70">
      <w:pPr>
        <w:pStyle w:val="ListParagraph"/>
        <w:numPr>
          <w:ilvl w:val="0"/>
          <w:numId w:val="1"/>
        </w:numPr>
      </w:pPr>
      <w:r>
        <w:t>The</w:t>
      </w:r>
      <w:r w:rsidR="00474571">
        <w:t xml:space="preserve"> resource room will </w:t>
      </w:r>
      <w:r w:rsidR="00221920">
        <w:t>assist students in forming opinions from material they have read to support classroom projects.</w:t>
      </w:r>
    </w:p>
    <w:sectPr w:rsidR="00CB7C70" w:rsidSect="00613F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63B"/>
    <w:multiLevelType w:val="hybridMultilevel"/>
    <w:tmpl w:val="47F4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F52D0"/>
    <w:multiLevelType w:val="hybridMultilevel"/>
    <w:tmpl w:val="125E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FE"/>
    <w:rsid w:val="000C48BE"/>
    <w:rsid w:val="00221920"/>
    <w:rsid w:val="00474571"/>
    <w:rsid w:val="00613FEC"/>
    <w:rsid w:val="00703336"/>
    <w:rsid w:val="007B0195"/>
    <w:rsid w:val="008A46CE"/>
    <w:rsid w:val="008C19C9"/>
    <w:rsid w:val="00906EC6"/>
    <w:rsid w:val="00CB7C70"/>
    <w:rsid w:val="00D708F7"/>
    <w:rsid w:val="00E950FE"/>
    <w:rsid w:val="00EB09A0"/>
    <w:rsid w:val="00EB6FA4"/>
    <w:rsid w:val="00F01EC3"/>
    <w:rsid w:val="00FB2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C1F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Macintosh Word</Application>
  <DocSecurity>0</DocSecurity>
  <Lines>13</Lines>
  <Paragraphs>3</Paragraphs>
  <ScaleCrop>false</ScaleCrop>
  <Company>VCPS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2</cp:revision>
  <dcterms:created xsi:type="dcterms:W3CDTF">2014-08-26T16:05:00Z</dcterms:created>
  <dcterms:modified xsi:type="dcterms:W3CDTF">2014-08-26T16:05:00Z</dcterms:modified>
</cp:coreProperties>
</file>