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4C7A2AC1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601557">
        <w:rPr>
          <w:rFonts w:ascii="Betsy Flanagan" w:hAnsi="Betsy Flanagan"/>
          <w:sz w:val="96"/>
          <w:szCs w:val="52"/>
        </w:rPr>
        <w:t>Minutes</w:t>
      </w:r>
    </w:p>
    <w:p w14:paraId="34D8E434" w14:textId="784A6824" w:rsidR="00B21645" w:rsidRPr="00531B58" w:rsidRDefault="006D0E59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Tuesday, August 26</w:t>
      </w:r>
      <w:r w:rsidRPr="006D0E59">
        <w:rPr>
          <w:rFonts w:ascii="Arial Black" w:hAnsi="Arial Black"/>
          <w:sz w:val="36"/>
          <w:szCs w:val="36"/>
          <w:vertAlign w:val="superscript"/>
        </w:rPr>
        <w:t>th</w:t>
      </w:r>
    </w:p>
    <w:p w14:paraId="3740C16C" w14:textId="0D5D94B6" w:rsidR="00531B58" w:rsidRP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60E933F0" w14:textId="77777777" w:rsidR="00DA4CA7" w:rsidRDefault="00DA4CA7"/>
    <w:p w14:paraId="312688C6" w14:textId="05C70303" w:rsidR="00883DDD" w:rsidRDefault="00B21645">
      <w:r>
        <w:t>PLC</w:t>
      </w:r>
      <w:r w:rsidR="00883DDD">
        <w:t xml:space="preserve"> Members: Sheila Cummings, Kathleen Horner, Misty Olds, Kyle </w:t>
      </w:r>
      <w:proofErr w:type="spellStart"/>
      <w:r w:rsidR="00883DDD">
        <w:t>Roelfsema</w:t>
      </w:r>
      <w:proofErr w:type="spellEnd"/>
      <w:r w:rsidR="00883DDD">
        <w:t xml:space="preserve">, Kristi </w:t>
      </w:r>
      <w:proofErr w:type="spellStart"/>
      <w:r w:rsidR="00883DDD">
        <w:t>Shanenko</w:t>
      </w:r>
      <w:proofErr w:type="spellEnd"/>
      <w:r w:rsidR="00972CAE">
        <w:t xml:space="preserve">, Sarah </w:t>
      </w:r>
      <w:proofErr w:type="spellStart"/>
      <w:r w:rsidR="00972CAE">
        <w:t>Lerud</w:t>
      </w:r>
      <w:proofErr w:type="spellEnd"/>
      <w:r w:rsidR="00AE033B">
        <w:t xml:space="preserve">, </w:t>
      </w:r>
      <w:r>
        <w:t xml:space="preserve">Peggy </w:t>
      </w:r>
      <w:proofErr w:type="spellStart"/>
      <w:r>
        <w:t>Kvien</w:t>
      </w:r>
      <w:proofErr w:type="spellEnd"/>
      <w:r w:rsidR="00601557">
        <w:t xml:space="preserve">, Andrea Johnson, Lori </w:t>
      </w:r>
      <w:proofErr w:type="spellStart"/>
      <w:r w:rsidR="00601557">
        <w:t>Justesen</w:t>
      </w:r>
      <w:proofErr w:type="spellEnd"/>
      <w:r w:rsidR="00601557">
        <w:t xml:space="preserve">, </w:t>
      </w:r>
      <w:proofErr w:type="spellStart"/>
      <w:r w:rsidR="00601557">
        <w:t>Carmelle</w:t>
      </w:r>
      <w:proofErr w:type="spellEnd"/>
      <w:r w:rsidR="00601557">
        <w:t xml:space="preserve"> Kuehn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3B792E8D" w14:textId="77777777" w:rsidR="0080364F" w:rsidRPr="00B21645" w:rsidRDefault="0080364F" w:rsidP="00B21645">
      <w:pPr>
        <w:rPr>
          <w:sz w:val="22"/>
          <w:szCs w:val="22"/>
        </w:rPr>
      </w:pPr>
    </w:p>
    <w:p w14:paraId="0C133399" w14:textId="77777777" w:rsidR="00453999" w:rsidRPr="00B21645" w:rsidRDefault="00453999" w:rsidP="00B21645">
      <w:pPr>
        <w:rPr>
          <w:sz w:val="22"/>
          <w:szCs w:val="22"/>
        </w:rPr>
      </w:pPr>
    </w:p>
    <w:p w14:paraId="056056F1" w14:textId="0F0D728D" w:rsidR="006D0E59" w:rsidRDefault="00601557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Photo(s) taken!  </w:t>
      </w:r>
      <w:r w:rsidRPr="00601557">
        <w:rPr>
          <w:sz w:val="22"/>
          <w:szCs w:val="22"/>
        </w:rPr>
        <w:sym w:font="Wingdings" w:char="F04A"/>
      </w:r>
    </w:p>
    <w:p w14:paraId="44874A62" w14:textId="77777777" w:rsidR="00601557" w:rsidRDefault="00601557" w:rsidP="00601557">
      <w:pPr>
        <w:pStyle w:val="ListParagraph"/>
        <w:rPr>
          <w:sz w:val="22"/>
          <w:szCs w:val="22"/>
        </w:rPr>
      </w:pPr>
    </w:p>
    <w:p w14:paraId="79D03B7E" w14:textId="63B499BF" w:rsidR="00601557" w:rsidRDefault="00601557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concern about large junior class sizes (25-30) came up.  We drafted an explanatory letter to D. </w:t>
      </w:r>
      <w:proofErr w:type="spellStart"/>
      <w:r>
        <w:rPr>
          <w:sz w:val="22"/>
          <w:szCs w:val="22"/>
        </w:rPr>
        <w:t>Koppelman</w:t>
      </w:r>
      <w:proofErr w:type="spellEnd"/>
      <w:r>
        <w:rPr>
          <w:sz w:val="22"/>
          <w:szCs w:val="22"/>
        </w:rPr>
        <w:t xml:space="preserve">, asking if an extra section could be added.  K. Brandt was copied on the email.  D. </w:t>
      </w:r>
      <w:proofErr w:type="spellStart"/>
      <w:r>
        <w:rPr>
          <w:sz w:val="22"/>
          <w:szCs w:val="22"/>
        </w:rPr>
        <w:t>Koppelman’s</w:t>
      </w:r>
      <w:proofErr w:type="spellEnd"/>
      <w:r>
        <w:rPr>
          <w:sz w:val="22"/>
          <w:szCs w:val="22"/>
        </w:rPr>
        <w:t xml:space="preserve"> reply is as follows:</w:t>
      </w:r>
    </w:p>
    <w:p w14:paraId="0041AFDE" w14:textId="77777777" w:rsidR="00601557" w:rsidRPr="00601557" w:rsidRDefault="00601557" w:rsidP="00601557">
      <w:pPr>
        <w:rPr>
          <w:sz w:val="22"/>
          <w:szCs w:val="22"/>
        </w:rPr>
      </w:pPr>
    </w:p>
    <w:p w14:paraId="1033FEBC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 xml:space="preserve">Good morning Mrs. </w:t>
      </w:r>
      <w:proofErr w:type="spellStart"/>
      <w:r w:rsidRPr="00601557">
        <w:rPr>
          <w:rFonts w:ascii="Calibri" w:hAnsi="Calibri" w:cs="Calibri"/>
          <w:color w:val="0000FF"/>
          <w:sz w:val="20"/>
          <w:szCs w:val="20"/>
        </w:rPr>
        <w:t>Shanenko</w:t>
      </w:r>
      <w:proofErr w:type="spellEnd"/>
      <w:r w:rsidRPr="00601557">
        <w:rPr>
          <w:rFonts w:ascii="Calibri" w:hAnsi="Calibri" w:cs="Calibri"/>
          <w:color w:val="0000FF"/>
          <w:sz w:val="20"/>
          <w:szCs w:val="20"/>
        </w:rPr>
        <w:t>,</w:t>
      </w:r>
    </w:p>
    <w:p w14:paraId="35C02061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</w:p>
    <w:p w14:paraId="26A6F7EA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>Thank you for bringing this concern to my attention.  For our students in grades 7-12 it is nice if we can keep those classes to 25 or less.  </w:t>
      </w:r>
      <w:proofErr w:type="spellStart"/>
      <w:r w:rsidRPr="00601557">
        <w:rPr>
          <w:rFonts w:ascii="Calibri" w:hAnsi="Calibri" w:cs="Calibri"/>
          <w:color w:val="0000FF"/>
          <w:sz w:val="20"/>
          <w:szCs w:val="20"/>
        </w:rPr>
        <w:t>Unfortuntaley</w:t>
      </w:r>
      <w:proofErr w:type="spellEnd"/>
      <w:r w:rsidRPr="00601557">
        <w:rPr>
          <w:rFonts w:ascii="Calibri" w:hAnsi="Calibri" w:cs="Calibri"/>
          <w:color w:val="0000FF"/>
          <w:sz w:val="20"/>
          <w:szCs w:val="20"/>
        </w:rPr>
        <w:t>, the way scheduling works, there may be times a teacher/s end up with 26, 27 in their classroom.  I think we may have several teachers in that category this year.  I believe last year one of our teachers had like 31 students in a Jr. High Math class.  </w:t>
      </w:r>
    </w:p>
    <w:p w14:paraId="6E819B34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</w:p>
    <w:p w14:paraId="7D2C19DD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>It sounds as if Ms. Olds schedule changed a little bit so her class load might be a little better.  Other districts in our state are pushing up to 30 students in their common core classes is my understanding.  I have complete faith in our teachers if we have 25, 26 in a classroom that we will be able to do the job just fine.  </w:t>
      </w:r>
    </w:p>
    <w:p w14:paraId="1FE93CC8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</w:p>
    <w:p w14:paraId="51CD841F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>We are always open to reevaluating situations but for now my plan would be to leave the English sections as they are. </w:t>
      </w:r>
    </w:p>
    <w:p w14:paraId="54526D55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</w:p>
    <w:p w14:paraId="79392812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>Another thought I keep in mind, is if this were to change, what other curriculum areas may come forward with a similar request?  I believe there would be some.  It's like that domino affect and is part of the big picture discussion I have had in my mind.  </w:t>
      </w:r>
    </w:p>
    <w:p w14:paraId="20C344B6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</w:p>
    <w:p w14:paraId="7E2FAB7E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 xml:space="preserve">Once again, thank you Mrs. </w:t>
      </w:r>
      <w:proofErr w:type="spellStart"/>
      <w:r w:rsidRPr="00601557">
        <w:rPr>
          <w:rFonts w:ascii="Calibri" w:hAnsi="Calibri" w:cs="Calibri"/>
          <w:color w:val="0000FF"/>
          <w:sz w:val="20"/>
          <w:szCs w:val="20"/>
        </w:rPr>
        <w:t>Shanenko</w:t>
      </w:r>
      <w:proofErr w:type="spellEnd"/>
      <w:r w:rsidRPr="00601557">
        <w:rPr>
          <w:rFonts w:ascii="Calibri" w:hAnsi="Calibri" w:cs="Calibri"/>
          <w:color w:val="0000FF"/>
          <w:sz w:val="20"/>
          <w:szCs w:val="20"/>
        </w:rPr>
        <w:t xml:space="preserve">.  Rest assured, Mrs. Brandt and Ms. </w:t>
      </w:r>
      <w:proofErr w:type="spellStart"/>
      <w:r w:rsidRPr="00601557">
        <w:rPr>
          <w:rFonts w:ascii="Calibri" w:hAnsi="Calibri" w:cs="Calibri"/>
          <w:color w:val="0000FF"/>
          <w:sz w:val="20"/>
          <w:szCs w:val="20"/>
        </w:rPr>
        <w:t>Lambrecht</w:t>
      </w:r>
      <w:proofErr w:type="spellEnd"/>
      <w:r w:rsidRPr="00601557">
        <w:rPr>
          <w:rFonts w:ascii="Calibri" w:hAnsi="Calibri" w:cs="Calibri"/>
          <w:color w:val="0000FF"/>
          <w:sz w:val="20"/>
          <w:szCs w:val="20"/>
        </w:rPr>
        <w:t xml:space="preserve"> do everything they can when working with that schedule to try and balance class loads.  </w:t>
      </w:r>
    </w:p>
    <w:p w14:paraId="05D2F584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</w:p>
    <w:p w14:paraId="09217C6F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>Take care.  I do hope you have a nice Labor Day weekend.  </w:t>
      </w:r>
    </w:p>
    <w:p w14:paraId="64AF59A2" w14:textId="77777777" w:rsidR="00601557" w:rsidRPr="00601557" w:rsidRDefault="00601557" w:rsidP="0060155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0"/>
          <w:szCs w:val="20"/>
        </w:rPr>
      </w:pPr>
    </w:p>
    <w:p w14:paraId="4CA4489B" w14:textId="360E753E" w:rsidR="00601557" w:rsidRPr="00601557" w:rsidRDefault="00601557" w:rsidP="00601557">
      <w:pPr>
        <w:rPr>
          <w:color w:val="0000FF"/>
          <w:sz w:val="20"/>
          <w:szCs w:val="20"/>
        </w:rPr>
      </w:pPr>
      <w:r w:rsidRPr="00601557">
        <w:rPr>
          <w:rFonts w:ascii="Calibri" w:hAnsi="Calibri" w:cs="Calibri"/>
          <w:color w:val="0000FF"/>
          <w:sz w:val="20"/>
          <w:szCs w:val="20"/>
        </w:rPr>
        <w:t xml:space="preserve">Dean </w:t>
      </w:r>
      <w:proofErr w:type="spellStart"/>
      <w:r w:rsidRPr="00601557">
        <w:rPr>
          <w:rFonts w:ascii="Calibri" w:hAnsi="Calibri" w:cs="Calibri"/>
          <w:color w:val="0000FF"/>
          <w:sz w:val="20"/>
          <w:szCs w:val="20"/>
        </w:rPr>
        <w:t>Koppelman</w:t>
      </w:r>
      <w:bookmarkStart w:id="0" w:name="_GoBack"/>
      <w:bookmarkEnd w:id="0"/>
      <w:proofErr w:type="spellEnd"/>
    </w:p>
    <w:p w14:paraId="35D06766" w14:textId="77777777" w:rsidR="006D0E59" w:rsidRPr="00601557" w:rsidRDefault="006D0E59" w:rsidP="00A42B02">
      <w:pPr>
        <w:rPr>
          <w:color w:val="0000FF"/>
          <w:sz w:val="20"/>
          <w:szCs w:val="20"/>
        </w:rPr>
      </w:pPr>
    </w:p>
    <w:p w14:paraId="2081D235" w14:textId="1B0B9CE1" w:rsidR="00767492" w:rsidRDefault="006D0E59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Resource Center Business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6725C891" w14:textId="77777777" w:rsidR="00601557" w:rsidRPr="00601557" w:rsidRDefault="00601557" w:rsidP="00601557">
      <w:pPr>
        <w:rPr>
          <w:sz w:val="22"/>
          <w:szCs w:val="22"/>
        </w:rPr>
      </w:pPr>
    </w:p>
    <w:p w14:paraId="31781762" w14:textId="41328469" w:rsidR="00601557" w:rsidRPr="00601557" w:rsidRDefault="00601557" w:rsidP="00601557">
      <w:pPr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Lerud</w:t>
      </w:r>
      <w:proofErr w:type="spellEnd"/>
      <w:r>
        <w:rPr>
          <w:sz w:val="22"/>
          <w:szCs w:val="22"/>
        </w:rPr>
        <w:t xml:space="preserve"> asked that all books be returned by May 19.  Dates were set up for initial classroom visits.  For grade-level PLCs, S. </w:t>
      </w:r>
      <w:proofErr w:type="spellStart"/>
      <w:r>
        <w:rPr>
          <w:sz w:val="22"/>
          <w:szCs w:val="22"/>
        </w:rPr>
        <w:t>Lerud</w:t>
      </w:r>
      <w:proofErr w:type="spellEnd"/>
      <w:r>
        <w:rPr>
          <w:sz w:val="22"/>
          <w:szCs w:val="22"/>
        </w:rPr>
        <w:t xml:space="preserve"> will choose one based on the agenda &amp; input she may have on a particular student.</w:t>
      </w:r>
    </w:p>
    <w:p w14:paraId="6434AA09" w14:textId="77777777" w:rsidR="00687992" w:rsidRPr="00687992" w:rsidRDefault="00687992" w:rsidP="00687992">
      <w:pPr>
        <w:rPr>
          <w:sz w:val="22"/>
          <w:szCs w:val="22"/>
        </w:rPr>
      </w:pPr>
    </w:p>
    <w:p w14:paraId="730D66FB" w14:textId="3FD90821" w:rsidR="00687992" w:rsidRDefault="00687992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 180 Suggestion for Tracking Pages – M. Olds</w:t>
      </w:r>
    </w:p>
    <w:p w14:paraId="62E2E947" w14:textId="77777777" w:rsidR="00601557" w:rsidRDefault="00601557" w:rsidP="00601557">
      <w:pPr>
        <w:pStyle w:val="ListParagraph"/>
        <w:rPr>
          <w:sz w:val="22"/>
          <w:szCs w:val="22"/>
        </w:rPr>
      </w:pPr>
    </w:p>
    <w:p w14:paraId="4A0E9752" w14:textId="361C4420" w:rsidR="00601557" w:rsidRPr="00601557" w:rsidRDefault="00601557" w:rsidP="00601557">
      <w:pPr>
        <w:rPr>
          <w:sz w:val="22"/>
          <w:szCs w:val="22"/>
        </w:rPr>
      </w:pPr>
      <w:r>
        <w:rPr>
          <w:sz w:val="22"/>
          <w:szCs w:val="22"/>
        </w:rPr>
        <w:t>Students will need to show BOTH teachers their test slips.  The burden of proof rests on them.</w:t>
      </w:r>
    </w:p>
    <w:p w14:paraId="171B934B" w14:textId="77777777" w:rsidR="006D0E59" w:rsidRPr="006D0E59" w:rsidRDefault="006D0E59" w:rsidP="006D0E59">
      <w:pPr>
        <w:rPr>
          <w:sz w:val="22"/>
          <w:szCs w:val="22"/>
        </w:rPr>
      </w:pPr>
    </w:p>
    <w:p w14:paraId="2DF13F06" w14:textId="254E3D33" w:rsidR="006D0E59" w:rsidRDefault="006D0E59" w:rsidP="00B276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Set Goals for Year (We only have </w:t>
      </w:r>
      <w:r w:rsidR="00601557">
        <w:rPr>
          <w:sz w:val="22"/>
          <w:szCs w:val="22"/>
        </w:rPr>
        <w:t>EIGHT</w:t>
      </w:r>
      <w:r>
        <w:rPr>
          <w:sz w:val="22"/>
          <w:szCs w:val="22"/>
        </w:rPr>
        <w:t xml:space="preserve"> meetings + today to accomplish these items!  Yikes!)</w:t>
      </w:r>
    </w:p>
    <w:p w14:paraId="59E98769" w14:textId="77777777" w:rsidR="006D0E59" w:rsidRDefault="006D0E59" w:rsidP="006D0E59">
      <w:pPr>
        <w:pStyle w:val="ListParagraph"/>
        <w:rPr>
          <w:sz w:val="22"/>
          <w:szCs w:val="22"/>
        </w:rPr>
      </w:pPr>
    </w:p>
    <w:p w14:paraId="1F066C86" w14:textId="501B8F1C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 &amp; Submit Action Plan</w:t>
      </w:r>
      <w:r w:rsidR="00601557">
        <w:rPr>
          <w:sz w:val="22"/>
          <w:szCs w:val="22"/>
        </w:rPr>
        <w:t>s – both are uploaded on our PLC website.</w:t>
      </w:r>
    </w:p>
    <w:p w14:paraId="37C83E81" w14:textId="13E5AF08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Plan </w:t>
      </w:r>
      <w:proofErr w:type="spellStart"/>
      <w:r>
        <w:rPr>
          <w:sz w:val="22"/>
          <w:szCs w:val="22"/>
        </w:rPr>
        <w:t>SmarterBalanced</w:t>
      </w:r>
      <w:proofErr w:type="spellEnd"/>
      <w:r>
        <w:rPr>
          <w:sz w:val="22"/>
          <w:szCs w:val="22"/>
        </w:rPr>
        <w:t xml:space="preserve"> test prep</w:t>
      </w:r>
      <w:r w:rsidR="00601557">
        <w:rPr>
          <w:sz w:val="22"/>
          <w:szCs w:val="22"/>
        </w:rPr>
        <w:t xml:space="preserve"> – our plan is outlined in our action plans.</w:t>
      </w:r>
    </w:p>
    <w:p w14:paraId="7C57AA99" w14:textId="6D006563" w:rsidR="006D0E59" w:rsidRDefault="006D0E59" w:rsidP="006D0E5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Continue curriculum alignment 7-12</w:t>
      </w:r>
      <w:r w:rsidR="00601557">
        <w:rPr>
          <w:sz w:val="22"/>
          <w:szCs w:val="22"/>
        </w:rPr>
        <w:t xml:space="preserve"> – we did not get to this yet.</w:t>
      </w:r>
    </w:p>
    <w:p w14:paraId="1812A74B" w14:textId="255016AA" w:rsidR="006D0E59" w:rsidRDefault="006D0E59" w:rsidP="00601557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Select &amp; Order New Textbooks</w:t>
      </w:r>
      <w:r w:rsidR="00601557">
        <w:rPr>
          <w:sz w:val="22"/>
          <w:szCs w:val="22"/>
        </w:rPr>
        <w:t xml:space="preserve"> – K. </w:t>
      </w:r>
      <w:proofErr w:type="spellStart"/>
      <w:r w:rsidR="00601557">
        <w:rPr>
          <w:sz w:val="22"/>
          <w:szCs w:val="22"/>
        </w:rPr>
        <w:t>Shanenko</w:t>
      </w:r>
      <w:proofErr w:type="spellEnd"/>
      <w:r w:rsidR="00601557">
        <w:rPr>
          <w:sz w:val="22"/>
          <w:szCs w:val="22"/>
        </w:rPr>
        <w:t xml:space="preserve"> will make sure we have samples from the Big 3:  Pearson (already here), Houghton-Mifflin (already here), and McDougal-</w:t>
      </w:r>
      <w:proofErr w:type="spellStart"/>
      <w:r w:rsidR="00601557">
        <w:rPr>
          <w:sz w:val="22"/>
          <w:szCs w:val="22"/>
        </w:rPr>
        <w:t>Littel</w:t>
      </w:r>
      <w:proofErr w:type="spellEnd"/>
      <w:r w:rsidR="00601557">
        <w:rPr>
          <w:sz w:val="22"/>
          <w:szCs w:val="22"/>
        </w:rPr>
        <w:t>.</w:t>
      </w:r>
    </w:p>
    <w:p w14:paraId="0B634163" w14:textId="77777777" w:rsidR="00601557" w:rsidRDefault="00601557" w:rsidP="00601557">
      <w:pPr>
        <w:pStyle w:val="ListParagraph"/>
        <w:ind w:left="1440"/>
        <w:rPr>
          <w:sz w:val="22"/>
          <w:szCs w:val="22"/>
        </w:rPr>
      </w:pPr>
    </w:p>
    <w:p w14:paraId="0C824CF4" w14:textId="077DEDC9" w:rsidR="00601557" w:rsidRDefault="00601557" w:rsidP="0060155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K. Horner will demo grammarly.com at an upcoming meeting.</w:t>
      </w: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E091CF1" w14:textId="77777777" w:rsidR="00767492" w:rsidRDefault="00767492" w:rsidP="00BB5062">
      <w:pPr>
        <w:rPr>
          <w:sz w:val="22"/>
          <w:szCs w:val="22"/>
        </w:rPr>
      </w:pPr>
    </w:p>
    <w:p w14:paraId="71035ADD" w14:textId="77777777" w:rsidR="00767492" w:rsidRDefault="00767492" w:rsidP="00AF19E5">
      <w:pPr>
        <w:jc w:val="center"/>
        <w:rPr>
          <w:sz w:val="22"/>
          <w:szCs w:val="22"/>
        </w:rPr>
      </w:pPr>
    </w:p>
    <w:p w14:paraId="28C1C2ED" w14:textId="77777777" w:rsidR="00767492" w:rsidRDefault="00767492" w:rsidP="00AF19E5">
      <w:pPr>
        <w:jc w:val="center"/>
        <w:rPr>
          <w:sz w:val="22"/>
          <w:szCs w:val="22"/>
        </w:rPr>
      </w:pPr>
    </w:p>
    <w:p w14:paraId="5CE18393" w14:textId="0A733E5F" w:rsidR="00883DDD" w:rsidRDefault="00767492" w:rsidP="00AF19E5">
      <w:pPr>
        <w:jc w:val="center"/>
        <w:rPr>
          <w:i/>
          <w:sz w:val="20"/>
          <w:szCs w:val="20"/>
        </w:rPr>
      </w:pPr>
      <w:r>
        <w:rPr>
          <w:sz w:val="22"/>
          <w:szCs w:val="22"/>
        </w:rPr>
        <w:t>Meeting</w:t>
      </w:r>
      <w:r w:rsidR="00451307">
        <w:rPr>
          <w:sz w:val="22"/>
          <w:szCs w:val="22"/>
        </w:rPr>
        <w:t>s</w:t>
      </w:r>
      <w:r w:rsidR="00AF19E5">
        <w:rPr>
          <w:sz w:val="22"/>
          <w:szCs w:val="22"/>
        </w:rPr>
        <w:t xml:space="preserve"> </w:t>
      </w:r>
      <w:proofErr w:type="gramStart"/>
      <w:r w:rsidR="00AF19E5">
        <w:rPr>
          <w:sz w:val="22"/>
          <w:szCs w:val="22"/>
        </w:rPr>
        <w:t>Remainin</w:t>
      </w:r>
      <w:r>
        <w:rPr>
          <w:sz w:val="22"/>
          <w:szCs w:val="22"/>
        </w:rPr>
        <w:t>g</w:t>
      </w:r>
      <w:r w:rsidR="006A2514" w:rsidRPr="006A2514">
        <w:rPr>
          <w:sz w:val="22"/>
          <w:szCs w:val="22"/>
        </w:rPr>
        <w:t xml:space="preserve"> </w:t>
      </w:r>
      <w:r w:rsidR="00B21645">
        <w:rPr>
          <w:i/>
          <w:sz w:val="20"/>
          <w:szCs w:val="20"/>
        </w:rPr>
        <w:t>:</w:t>
      </w:r>
      <w:proofErr w:type="gramEnd"/>
      <w:r w:rsidR="00B21645">
        <w:rPr>
          <w:i/>
          <w:sz w:val="20"/>
          <w:szCs w:val="20"/>
        </w:rPr>
        <w:t xml:space="preserve">  </w:t>
      </w:r>
      <w:r w:rsidR="006D0E59">
        <w:rPr>
          <w:b/>
          <w:sz w:val="28"/>
          <w:szCs w:val="28"/>
        </w:rPr>
        <w:t xml:space="preserve">These dates cannot be set until the PLC chair meetings are set.  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70CDE"/>
    <w:rsid w:val="0008706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94E47"/>
    <w:rsid w:val="001A2356"/>
    <w:rsid w:val="002218A5"/>
    <w:rsid w:val="002C7391"/>
    <w:rsid w:val="00325D9A"/>
    <w:rsid w:val="00354D33"/>
    <w:rsid w:val="0038241B"/>
    <w:rsid w:val="00451307"/>
    <w:rsid w:val="00453999"/>
    <w:rsid w:val="00487C93"/>
    <w:rsid w:val="004E2B36"/>
    <w:rsid w:val="004E4F80"/>
    <w:rsid w:val="00502279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67492"/>
    <w:rsid w:val="007A706E"/>
    <w:rsid w:val="007B0195"/>
    <w:rsid w:val="007E02E9"/>
    <w:rsid w:val="007F3E56"/>
    <w:rsid w:val="0080364F"/>
    <w:rsid w:val="008233E8"/>
    <w:rsid w:val="00867CB2"/>
    <w:rsid w:val="00883DDD"/>
    <w:rsid w:val="008E2C35"/>
    <w:rsid w:val="008E477F"/>
    <w:rsid w:val="009100A0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A04D0"/>
    <w:rsid w:val="00BA5040"/>
    <w:rsid w:val="00BB3EA2"/>
    <w:rsid w:val="00BB5062"/>
    <w:rsid w:val="00BD057A"/>
    <w:rsid w:val="00BE0B13"/>
    <w:rsid w:val="00BE6056"/>
    <w:rsid w:val="00BE7C2B"/>
    <w:rsid w:val="00C86E23"/>
    <w:rsid w:val="00D04769"/>
    <w:rsid w:val="00D26B6B"/>
    <w:rsid w:val="00D40723"/>
    <w:rsid w:val="00D81A8B"/>
    <w:rsid w:val="00D84F73"/>
    <w:rsid w:val="00DA4CA7"/>
    <w:rsid w:val="00DC61AC"/>
    <w:rsid w:val="00E13CBC"/>
    <w:rsid w:val="00E25CDD"/>
    <w:rsid w:val="00E52F9C"/>
    <w:rsid w:val="00E960AA"/>
    <w:rsid w:val="00F63FC1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Macintosh Word</Application>
  <DocSecurity>0</DocSecurity>
  <Lines>20</Lines>
  <Paragraphs>5</Paragraphs>
  <ScaleCrop>false</ScaleCrop>
  <Company>VCPS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2</cp:revision>
  <cp:lastPrinted>2014-05-07T19:32:00Z</cp:lastPrinted>
  <dcterms:created xsi:type="dcterms:W3CDTF">2014-08-30T20:33:00Z</dcterms:created>
  <dcterms:modified xsi:type="dcterms:W3CDTF">2014-08-30T20:33:00Z</dcterms:modified>
</cp:coreProperties>
</file>